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2-839-2602/25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  <w:sz w:val="20"/>
          <w:szCs w:val="20"/>
        </w:rPr>
        <w:t>86MS0057-</w:t>
      </w:r>
      <w:r>
        <w:rPr>
          <w:rStyle w:val="cat-PhoneNumbergrp-18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9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-97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22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СФО Стандарт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Тимергазину Ильнуру Ильдаровичу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 руководствуя</w:t>
      </w:r>
      <w:r>
        <w:rPr>
          <w:rFonts w:ascii="Times New Roman" w:eastAsia="Times New Roman" w:hAnsi="Times New Roman" w:cs="Times New Roman"/>
          <w:sz w:val="26"/>
          <w:szCs w:val="26"/>
        </w:rPr>
        <w:t>сь ст.ст. 167, 194-199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СФО Стандарт к Тимергазину Ильнуру Ильдаровичу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Тимергазина Ильнура Ильдаровича, </w:t>
      </w:r>
      <w:r>
        <w:rPr>
          <w:rStyle w:val="cat-PassportDatagrp-17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СФО Стандарт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20rplc-1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задолженность за период с 18.05.2022 по 18.05.2023 в сумме: по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займа № </w:t>
      </w:r>
      <w:r>
        <w:rPr>
          <w:rFonts w:ascii="Times New Roman" w:eastAsia="Times New Roman" w:hAnsi="Times New Roman" w:cs="Times New Roman"/>
          <w:sz w:val="26"/>
          <w:szCs w:val="26"/>
        </w:rPr>
        <w:t>18030059-1 от 18.05.2022 основной долг в сумме 14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655 рублей, проценты в сумме 20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163 рубля 60 копеек; </w:t>
      </w:r>
      <w:r>
        <w:rPr>
          <w:rFonts w:ascii="Times New Roman" w:eastAsia="Times New Roman" w:hAnsi="Times New Roman" w:cs="Times New Roman"/>
          <w:sz w:val="26"/>
          <w:szCs w:val="26"/>
        </w:rPr>
        <w:t>по договору займа № 180</w:t>
      </w:r>
      <w:r>
        <w:rPr>
          <w:rFonts w:ascii="Times New Roman" w:eastAsia="Times New Roman" w:hAnsi="Times New Roman" w:cs="Times New Roman"/>
          <w:sz w:val="26"/>
          <w:szCs w:val="26"/>
        </w:rPr>
        <w:t>30059-2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18.05.2022 </w:t>
      </w:r>
      <w:r>
        <w:rPr>
          <w:rFonts w:ascii="Times New Roman" w:eastAsia="Times New Roman" w:hAnsi="Times New Roman" w:cs="Times New Roman"/>
          <w:sz w:val="26"/>
          <w:szCs w:val="26"/>
        </w:rPr>
        <w:t>основной долг в сумме 977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рублей, проценты в сумме 1 344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рубля 24 копей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 также судебные расходы по оплате государственной пошлины в размере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 рублей, а всего взыскать 41 139 (сорок одну тысячу сто тридцать девять) рублей 84 копей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месяца со дня принятия решения суда в окончательной форме, путем подачи апелляционной жалобы через мирового судью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>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«_____» ______________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8"/>
          <w:szCs w:val="18"/>
        </w:rPr>
        <w:t>2-839-2602/2025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 О.П. Кулико</w:t>
      </w:r>
      <w:r>
        <w:rPr>
          <w:rFonts w:ascii="Times New Roman" w:eastAsia="Times New Roman" w:hAnsi="Times New Roman" w:cs="Times New Roman"/>
          <w:sz w:val="18"/>
          <w:szCs w:val="18"/>
        </w:rPr>
        <w:t>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8rplc-0">
    <w:name w:val="cat-PhoneNumber grp-18 rplc-0"/>
    <w:basedOn w:val="DefaultParagraphFont"/>
  </w:style>
  <w:style w:type="character" w:customStyle="1" w:styleId="cat-PhoneNumbergrp-19rplc-1">
    <w:name w:val="cat-PhoneNumber grp-19 rplc-1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PhoneNumbergrp-20rplc-12">
    <w:name w:val="cat-PhoneNumber grp-20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